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90"/>
        <w:jc w:val="center"/>
        <w:rPr>
          <w:color w:val="000000"/>
          <w:sz w:val="24"/>
          <w:szCs w:val="24"/>
          <w:shd w:fill="auto" w:val="clear"/>
        </w:rPr>
      </w:pPr>
      <w:r w:rsidDel="00000000" w:rsidR="00000000" w:rsidRPr="00000000">
        <w:rPr>
          <w:color w:val="000000"/>
          <w:sz w:val="24"/>
          <w:szCs w:val="24"/>
          <w:rtl w:val="0"/>
        </w:rPr>
        <w:t xml:space="preserve">RF</w:t>
      </w:r>
      <w:r w:rsidDel="00000000" w:rsidR="00000000" w:rsidRPr="00000000">
        <w:rPr>
          <w:color w:val="000000"/>
          <w:sz w:val="24"/>
          <w:szCs w:val="24"/>
          <w:shd w:fill="auto" w:val="clear"/>
          <w:rtl w:val="0"/>
        </w:rPr>
        <w:t xml:space="preserve">P 4146 – K-5 </w:t>
      </w:r>
      <w:r w:rsidDel="00000000" w:rsidR="00000000" w:rsidRPr="00000000">
        <w:rPr>
          <w:sz w:val="24"/>
          <w:szCs w:val="24"/>
          <w:shd w:fill="auto" w:val="clear"/>
          <w:rtl w:val="0"/>
        </w:rPr>
        <w:t xml:space="preserve">Core Instructional Resources for the teaching of Social Emotional Learning</w:t>
      </w:r>
      <w:r w:rsidDel="00000000" w:rsidR="00000000" w:rsidRPr="00000000">
        <w:rPr>
          <w:rtl w:val="0"/>
        </w:rPr>
      </w:r>
    </w:p>
    <w:p w:rsidR="00000000" w:rsidDel="00000000" w:rsidP="00000000" w:rsidRDefault="00000000" w:rsidRPr="00000000" w14:paraId="00000002">
      <w:pPr>
        <w:jc w:val="center"/>
        <w:rPr>
          <w:b w:val="1"/>
          <w:color w:val="000000"/>
          <w:sz w:val="24"/>
          <w:szCs w:val="24"/>
        </w:rPr>
      </w:pPr>
      <w:r w:rsidDel="00000000" w:rsidR="00000000" w:rsidRPr="00000000">
        <w:rPr>
          <w:rtl w:val="0"/>
        </w:rPr>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Vendor Questions/Inquiries and Responses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r>
      <w:r w:rsidDel="00000000" w:rsidR="00000000" w:rsidRPr="00000000">
        <w:rPr>
          <w:rFonts w:ascii="Calibri" w:cs="Calibri" w:eastAsia="Calibri" w:hAnsi="Calibri"/>
          <w:b w:val="1"/>
          <w:sz w:val="24"/>
          <w:szCs w:val="24"/>
          <w:rtl w:val="0"/>
        </w:rPr>
        <w:t xml:space="preserve">Can the district confirm exactly what the $50,000 pilot budget is expected to cover (i.e. # schools and time frame)?</w:t>
      </w:r>
    </w:p>
    <w:p w:rsidR="00000000" w:rsidDel="00000000" w:rsidP="00000000" w:rsidRDefault="00000000" w:rsidRPr="00000000" w14:paraId="00000005">
      <w:pPr>
        <w:numPr>
          <w:ilvl w:val="0"/>
          <w:numId w:val="3"/>
        </w:numPr>
        <w:spacing w:after="0" w:afterAutospacing="0" w:before="200" w:lineRule="auto"/>
        <w:ind w:left="940" w:hanging="360"/>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What is the time frame of the pilot (e.g., second semester only or 18 month period from Jan 2026 - June 2027 or other?</w:t>
      </w:r>
    </w:p>
    <w:p w:rsidR="00000000" w:rsidDel="00000000" w:rsidP="00000000" w:rsidRDefault="00000000" w:rsidRPr="00000000" w14:paraId="00000006">
      <w:pPr>
        <w:numPr>
          <w:ilvl w:val="0"/>
          <w:numId w:val="3"/>
        </w:numPr>
        <w:spacing w:after="200" w:before="0" w:beforeAutospacing="0" w:lineRule="auto"/>
        <w:ind w:left="9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How many schools will be included under this budget?</w:t>
      </w:r>
    </w:p>
    <w:p w:rsidR="00000000" w:rsidDel="00000000" w:rsidP="00000000" w:rsidRDefault="00000000" w:rsidRPr="00000000" w14:paraId="00000007">
      <w:pPr>
        <w:spacing w:after="200" w:before="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after="280" w:before="280" w:lineRule="auto"/>
        <w:ind w:left="720" w:firstLine="0"/>
        <w:jc w:val="both"/>
        <w:rPr>
          <w:sz w:val="24"/>
          <w:szCs w:val="24"/>
        </w:rPr>
      </w:pPr>
      <w:r w:rsidDel="00000000" w:rsidR="00000000" w:rsidRPr="00000000">
        <w:rPr>
          <w:b w:val="1"/>
          <w:color w:val="000000"/>
          <w:sz w:val="24"/>
          <w:szCs w:val="24"/>
          <w:rtl w:val="0"/>
        </w:rPr>
        <w:t xml:space="preserve">RESPONSE:  </w:t>
      </w:r>
      <w:r w:rsidDel="00000000" w:rsidR="00000000" w:rsidRPr="00000000">
        <w:rPr>
          <w:sz w:val="24"/>
          <w:szCs w:val="24"/>
          <w:rtl w:val="0"/>
        </w:rPr>
        <w:t xml:space="preserve">The selected vendor would provide access beginning in the second semester of FY26, with the $50,000 covering that semester and continuing through the first semester of FY27. For the purposes of this proposal, providing a per-school, per-year cost is most helpful. With nine schools participating, this equates to approximately $5,555 per school per year.</w:t>
      </w:r>
    </w:p>
    <w:p w:rsidR="00000000" w:rsidDel="00000000" w:rsidP="00000000" w:rsidRDefault="00000000" w:rsidRPr="00000000" w14:paraId="00000009">
      <w:pPr>
        <w:spacing w:after="280" w:before="280" w:lineRule="auto"/>
        <w:ind w:left="720" w:firstLine="0"/>
        <w:jc w:val="both"/>
        <w:rPr>
          <w:sz w:val="24"/>
          <w:szCs w:val="24"/>
        </w:rPr>
      </w:pPr>
      <w:r w:rsidDel="00000000" w:rsidR="00000000" w:rsidRPr="00000000">
        <w:rPr>
          <w:sz w:val="24"/>
          <w:szCs w:val="24"/>
          <w:rtl w:val="0"/>
        </w:rPr>
        <w:t xml:space="preserve">In FY26 specifically, only one semester of service would be provided, which translates to approximately $2,777 per school for that initial pilot period. A full-year contract would begin in FY27.</w:t>
      </w:r>
    </w:p>
    <w:p w:rsidR="00000000" w:rsidDel="00000000" w:rsidP="00000000" w:rsidRDefault="00000000" w:rsidRPr="00000000" w14:paraId="0000000A">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2:</w:t>
        <w:tab/>
        <w:t xml:space="preserve">Can you specify what the 3 year period entails. Is the breakout below correct?</w:t>
      </w:r>
    </w:p>
    <w:p w:rsidR="00000000" w:rsidDel="00000000" w:rsidP="00000000" w:rsidRDefault="00000000" w:rsidRPr="00000000" w14:paraId="0000000B">
      <w:pPr>
        <w:numPr>
          <w:ilvl w:val="0"/>
          <w:numId w:val="2"/>
        </w:numPr>
        <w:spacing w:after="0" w:afterAutospacing="0" w:before="200" w:lineRule="auto"/>
        <w:ind w:left="940" w:hanging="360"/>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sz w:val="24"/>
          <w:szCs w:val="24"/>
          <w:shd w:fill="auto" w:val="clear"/>
          <w:rtl w:val="0"/>
        </w:rPr>
        <w:t xml:space="preserve">Is the second semester of 25-26 considered Year 1?</w:t>
      </w:r>
    </w:p>
    <w:p w:rsidR="00000000" w:rsidDel="00000000" w:rsidP="00000000" w:rsidRDefault="00000000" w:rsidRPr="00000000" w14:paraId="0000000C">
      <w:pPr>
        <w:numPr>
          <w:ilvl w:val="0"/>
          <w:numId w:val="2"/>
        </w:numPr>
        <w:spacing w:after="0" w:afterAutospacing="0" w:before="0" w:beforeAutospacing="0" w:lineRule="auto"/>
        <w:ind w:left="940" w:hanging="360"/>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sz w:val="24"/>
          <w:szCs w:val="24"/>
          <w:shd w:fill="auto" w:val="clear"/>
          <w:rtl w:val="0"/>
        </w:rPr>
        <w:t xml:space="preserve">2026-27 is Year 2</w:t>
      </w:r>
    </w:p>
    <w:p w:rsidR="00000000" w:rsidDel="00000000" w:rsidP="00000000" w:rsidRDefault="00000000" w:rsidRPr="00000000" w14:paraId="0000000D">
      <w:pPr>
        <w:numPr>
          <w:ilvl w:val="0"/>
          <w:numId w:val="2"/>
        </w:numPr>
        <w:spacing w:after="200" w:before="0" w:beforeAutospacing="0" w:lineRule="auto"/>
        <w:ind w:left="940" w:hanging="360"/>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sz w:val="24"/>
          <w:szCs w:val="24"/>
          <w:shd w:fill="auto" w:val="clear"/>
          <w:rtl w:val="0"/>
        </w:rPr>
        <w:t xml:space="preserve">2027-28 is Year 3</w:t>
      </w:r>
      <w:r w:rsidDel="00000000" w:rsidR="00000000" w:rsidRPr="00000000">
        <w:rPr>
          <w:rtl w:val="0"/>
        </w:rPr>
      </w:r>
    </w:p>
    <w:p w:rsidR="00000000" w:rsidDel="00000000" w:rsidP="00000000" w:rsidRDefault="00000000" w:rsidRPr="00000000" w14:paraId="0000000E">
      <w:pPr>
        <w:ind w:left="0" w:firstLine="0"/>
        <w:jc w:val="both"/>
        <w:rPr>
          <w:color w:val="000000"/>
          <w:sz w:val="24"/>
          <w:szCs w:val="24"/>
          <w:shd w:fill="auto" w:val="clear"/>
        </w:rPr>
      </w:pPr>
      <w:r w:rsidDel="00000000" w:rsidR="00000000" w:rsidRPr="00000000">
        <w:rPr>
          <w:rtl w:val="0"/>
        </w:rPr>
      </w:r>
    </w:p>
    <w:p w:rsidR="00000000" w:rsidDel="00000000" w:rsidP="00000000" w:rsidRDefault="00000000" w:rsidRPr="00000000" w14:paraId="0000000F">
      <w:pPr>
        <w:ind w:left="720" w:firstLine="0"/>
        <w:rPr>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sz w:val="24"/>
          <w:szCs w:val="24"/>
          <w:shd w:fill="auto" w:val="clear"/>
          <w:rtl w:val="0"/>
        </w:rPr>
        <w:t xml:space="preserve">To clarify, the second semester of 2025–26 is considered the pilot period, not Year 1. The three-year implementation period begins with the 2026–27 school year. The breakdown is as follows:</w:t>
      </w:r>
    </w:p>
    <w:p w:rsidR="00000000" w:rsidDel="00000000" w:rsidP="00000000" w:rsidRDefault="00000000" w:rsidRPr="00000000" w14:paraId="00000010">
      <w:pPr>
        <w:numPr>
          <w:ilvl w:val="0"/>
          <w:numId w:val="1"/>
        </w:numPr>
        <w:spacing w:after="0" w:afterAutospacing="0" w:before="240" w:lineRule="auto"/>
        <w:ind w:left="720" w:hanging="360"/>
        <w:rPr>
          <w:sz w:val="24"/>
          <w:szCs w:val="24"/>
          <w:shd w:fill="auto" w:val="clear"/>
        </w:rPr>
      </w:pPr>
      <w:r w:rsidDel="00000000" w:rsidR="00000000" w:rsidRPr="00000000">
        <w:rPr>
          <w:sz w:val="24"/>
          <w:szCs w:val="24"/>
          <w:shd w:fill="auto" w:val="clear"/>
          <w:rtl w:val="0"/>
        </w:rPr>
        <w:t xml:space="preserve">Pilot: Second semester of 2025–26</w:t>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shd w:fill="auto" w:val="clear"/>
        </w:rPr>
      </w:pPr>
      <w:r w:rsidDel="00000000" w:rsidR="00000000" w:rsidRPr="00000000">
        <w:rPr>
          <w:sz w:val="24"/>
          <w:szCs w:val="24"/>
          <w:shd w:fill="auto" w:val="clear"/>
          <w:rtl w:val="0"/>
        </w:rPr>
        <w:t xml:space="preserve">Year 1: 2026–27</w:t>
      </w:r>
    </w:p>
    <w:p w:rsidR="00000000" w:rsidDel="00000000" w:rsidP="00000000" w:rsidRDefault="00000000" w:rsidRPr="00000000" w14:paraId="00000012">
      <w:pPr>
        <w:numPr>
          <w:ilvl w:val="0"/>
          <w:numId w:val="1"/>
        </w:numPr>
        <w:spacing w:after="0" w:afterAutospacing="0" w:before="0" w:beforeAutospacing="0" w:lineRule="auto"/>
        <w:ind w:left="720" w:hanging="360"/>
        <w:rPr>
          <w:sz w:val="24"/>
          <w:szCs w:val="24"/>
          <w:shd w:fill="auto" w:val="clear"/>
        </w:rPr>
      </w:pPr>
      <w:r w:rsidDel="00000000" w:rsidR="00000000" w:rsidRPr="00000000">
        <w:rPr>
          <w:sz w:val="24"/>
          <w:szCs w:val="24"/>
          <w:shd w:fill="auto" w:val="clear"/>
          <w:rtl w:val="0"/>
        </w:rPr>
        <w:t xml:space="preserve">Year 2: 2027–28</w:t>
      </w:r>
    </w:p>
    <w:p w:rsidR="00000000" w:rsidDel="00000000" w:rsidP="00000000" w:rsidRDefault="00000000" w:rsidRPr="00000000" w14:paraId="00000013">
      <w:pPr>
        <w:numPr>
          <w:ilvl w:val="0"/>
          <w:numId w:val="1"/>
        </w:numPr>
        <w:spacing w:after="240" w:before="0" w:beforeAutospacing="0" w:lineRule="auto"/>
        <w:ind w:left="720" w:hanging="360"/>
        <w:rPr>
          <w:sz w:val="24"/>
          <w:szCs w:val="24"/>
          <w:shd w:fill="auto" w:val="clear"/>
        </w:rPr>
      </w:pPr>
      <w:r w:rsidDel="00000000" w:rsidR="00000000" w:rsidRPr="00000000">
        <w:rPr>
          <w:sz w:val="24"/>
          <w:szCs w:val="24"/>
          <w:shd w:fill="auto" w:val="clear"/>
          <w:rtl w:val="0"/>
        </w:rPr>
        <w:t xml:space="preserve">Year 3: 2028–29</w:t>
      </w:r>
    </w:p>
    <w:p w:rsidR="00000000" w:rsidDel="00000000" w:rsidP="00000000" w:rsidRDefault="00000000" w:rsidRPr="00000000" w14:paraId="00000014">
      <w:pPr>
        <w:spacing w:after="240" w:before="240" w:lineRule="auto"/>
        <w:rPr>
          <w:b w:val="1"/>
          <w:sz w:val="24"/>
          <w:szCs w:val="24"/>
          <w:shd w:fill="auto" w:val="clear"/>
        </w:rPr>
      </w:pPr>
      <w:r w:rsidDel="00000000" w:rsidR="00000000" w:rsidRPr="00000000">
        <w:rPr>
          <w:sz w:val="24"/>
          <w:szCs w:val="24"/>
          <w:shd w:fill="auto" w:val="clear"/>
          <w:rtl w:val="0"/>
        </w:rPr>
        <w:t xml:space="preserve">This timeline ensures one semester of piloting, followed by three full years of implementation.</w:t>
      </w:r>
      <w:r w:rsidDel="00000000" w:rsidR="00000000" w:rsidRPr="00000000">
        <w:rPr>
          <w:rtl w:val="0"/>
        </w:rPr>
      </w:r>
    </w:p>
    <w:p w:rsidR="00000000" w:rsidDel="00000000" w:rsidP="00000000" w:rsidRDefault="00000000" w:rsidRPr="00000000" w14:paraId="00000015">
      <w:pPr>
        <w:ind w:left="720" w:firstLine="0"/>
        <w:rPr>
          <w:color w:val="000000"/>
          <w:sz w:val="24"/>
          <w:szCs w:val="24"/>
          <w:shd w:fill="auto" w:val="clear"/>
        </w:rPr>
      </w:pPr>
      <w:bookmarkStart w:colFirst="0" w:colLast="0" w:name="_heading=h.szv12ltri1u1" w:id="0"/>
      <w:bookmarkEnd w:id="0"/>
      <w:r w:rsidDel="00000000" w:rsidR="00000000" w:rsidRPr="00000000">
        <w:rPr>
          <w:rtl w:val="0"/>
        </w:rPr>
      </w:r>
    </w:p>
    <w:p w:rsidR="00000000" w:rsidDel="00000000" w:rsidP="00000000" w:rsidRDefault="00000000" w:rsidRPr="00000000" w14:paraId="00000016">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3:</w:t>
        <w:tab/>
        <w:t xml:space="preserve">Is this the correct breakdown of schools?</w:t>
      </w:r>
    </w:p>
    <w:p w:rsidR="00000000" w:rsidDel="00000000" w:rsidP="00000000" w:rsidRDefault="00000000" w:rsidRPr="00000000" w14:paraId="00000017">
      <w:pPr>
        <w:numPr>
          <w:ilvl w:val="0"/>
          <w:numId w:val="5"/>
        </w:numPr>
        <w:spacing w:after="0" w:afterAutospacing="0" w:before="200" w:lineRule="auto"/>
        <w:ind w:left="940" w:hanging="360"/>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sz w:val="24"/>
          <w:szCs w:val="24"/>
          <w:shd w:fill="auto" w:val="clear"/>
          <w:rtl w:val="0"/>
        </w:rPr>
        <w:t xml:space="preserve">Year 1 (Second semester of 25-26) – 9 schools</w:t>
      </w:r>
    </w:p>
    <w:p w:rsidR="00000000" w:rsidDel="00000000" w:rsidP="00000000" w:rsidRDefault="00000000" w:rsidRPr="00000000" w14:paraId="00000018">
      <w:pPr>
        <w:numPr>
          <w:ilvl w:val="0"/>
          <w:numId w:val="5"/>
        </w:numPr>
        <w:spacing w:after="0" w:afterAutospacing="0" w:before="0" w:beforeAutospacing="0" w:lineRule="auto"/>
        <w:ind w:left="940" w:hanging="360"/>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sz w:val="24"/>
          <w:szCs w:val="24"/>
          <w:shd w:fill="auto" w:val="clear"/>
          <w:rtl w:val="0"/>
        </w:rPr>
        <w:t xml:space="preserve">Year 2 (2026-27) = 19 schools</w:t>
      </w:r>
    </w:p>
    <w:p w:rsidR="00000000" w:rsidDel="00000000" w:rsidP="00000000" w:rsidRDefault="00000000" w:rsidRPr="00000000" w14:paraId="00000019">
      <w:pPr>
        <w:numPr>
          <w:ilvl w:val="0"/>
          <w:numId w:val="5"/>
        </w:numPr>
        <w:spacing w:after="200" w:before="0" w:beforeAutospacing="0" w:lineRule="auto"/>
        <w:ind w:left="940" w:hanging="360"/>
        <w:rPr>
          <w:rFonts w:ascii="Calibri" w:cs="Calibri" w:eastAsia="Calibri" w:hAnsi="Calibri"/>
          <w:b w:val="1"/>
          <w:color w:val="000000"/>
          <w:sz w:val="24"/>
          <w:szCs w:val="24"/>
          <w:shd w:fill="auto" w:val="clear"/>
        </w:rPr>
      </w:pPr>
      <w:r w:rsidDel="00000000" w:rsidR="00000000" w:rsidRPr="00000000">
        <w:rPr>
          <w:rFonts w:ascii="Calibri" w:cs="Calibri" w:eastAsia="Calibri" w:hAnsi="Calibri"/>
          <w:b w:val="1"/>
          <w:sz w:val="24"/>
          <w:szCs w:val="24"/>
          <w:shd w:fill="auto" w:val="clear"/>
          <w:rtl w:val="0"/>
        </w:rPr>
        <w:t xml:space="preserve">Year 3 (2027-28) = 29 schools</w:t>
      </w:r>
    </w:p>
    <w:p w:rsidR="00000000" w:rsidDel="00000000" w:rsidP="00000000" w:rsidRDefault="00000000" w:rsidRPr="00000000" w14:paraId="0000001A">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B">
      <w:pPr>
        <w:shd w:fill="auto" w:val="clear"/>
        <w:spacing w:after="280" w:before="280" w:lineRule="auto"/>
        <w:ind w:left="720" w:firstLine="0"/>
        <w:jc w:val="both"/>
        <w:rPr>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sz w:val="24"/>
          <w:szCs w:val="24"/>
          <w:shd w:fill="auto" w:val="clear"/>
          <w:rtl w:val="0"/>
        </w:rPr>
        <w:t xml:space="preserve">The current projected breakdown is as follows:</w:t>
      </w:r>
    </w:p>
    <w:p w:rsidR="00000000" w:rsidDel="00000000" w:rsidP="00000000" w:rsidRDefault="00000000" w:rsidRPr="00000000" w14:paraId="0000001C">
      <w:pPr>
        <w:numPr>
          <w:ilvl w:val="0"/>
          <w:numId w:val="4"/>
        </w:numPr>
        <w:shd w:fill="auto" w:val="clear"/>
        <w:spacing w:after="0" w:afterAutospacing="0" w:before="240" w:lineRule="auto"/>
        <w:ind w:left="720" w:hanging="360"/>
        <w:rPr>
          <w:sz w:val="24"/>
          <w:szCs w:val="24"/>
          <w:shd w:fill="auto" w:val="clear"/>
        </w:rPr>
      </w:pPr>
      <w:r w:rsidDel="00000000" w:rsidR="00000000" w:rsidRPr="00000000">
        <w:rPr>
          <w:sz w:val="24"/>
          <w:szCs w:val="24"/>
          <w:shd w:fill="auto" w:val="clear"/>
          <w:rtl w:val="0"/>
        </w:rPr>
        <w:t xml:space="preserve">Year 1 (Pilot – Second semester of 2025–26): 9 schools</w:t>
      </w:r>
    </w:p>
    <w:p w:rsidR="00000000" w:rsidDel="00000000" w:rsidP="00000000" w:rsidRDefault="00000000" w:rsidRPr="00000000" w14:paraId="0000001D">
      <w:pPr>
        <w:numPr>
          <w:ilvl w:val="0"/>
          <w:numId w:val="4"/>
        </w:numPr>
        <w:shd w:fill="auto" w:val="clear"/>
        <w:spacing w:after="0" w:afterAutospacing="0" w:before="0" w:beforeAutospacing="0" w:lineRule="auto"/>
        <w:ind w:left="720" w:hanging="360"/>
        <w:rPr>
          <w:sz w:val="24"/>
          <w:szCs w:val="24"/>
          <w:shd w:fill="auto" w:val="clear"/>
        </w:rPr>
      </w:pPr>
      <w:r w:rsidDel="00000000" w:rsidR="00000000" w:rsidRPr="00000000">
        <w:rPr>
          <w:sz w:val="24"/>
          <w:szCs w:val="24"/>
          <w:shd w:fill="auto" w:val="clear"/>
          <w:rtl w:val="0"/>
        </w:rPr>
        <w:t xml:space="preserve">Year 2 (2026–27): Same 9 schools continue</w:t>
      </w:r>
    </w:p>
    <w:p w:rsidR="00000000" w:rsidDel="00000000" w:rsidP="00000000" w:rsidRDefault="00000000" w:rsidRPr="00000000" w14:paraId="0000001E">
      <w:pPr>
        <w:numPr>
          <w:ilvl w:val="0"/>
          <w:numId w:val="4"/>
        </w:numPr>
        <w:shd w:fill="auto" w:val="clear"/>
        <w:spacing w:after="0" w:afterAutospacing="0" w:before="0" w:beforeAutospacing="0" w:lineRule="auto"/>
        <w:ind w:left="720" w:hanging="360"/>
        <w:rPr>
          <w:sz w:val="24"/>
          <w:szCs w:val="24"/>
          <w:shd w:fill="auto" w:val="clear"/>
        </w:rPr>
      </w:pPr>
      <w:r w:rsidDel="00000000" w:rsidR="00000000" w:rsidRPr="00000000">
        <w:rPr>
          <w:sz w:val="24"/>
          <w:szCs w:val="24"/>
          <w:shd w:fill="auto" w:val="clear"/>
          <w:rtl w:val="0"/>
        </w:rPr>
        <w:t xml:space="preserve">Year 3 (2027–28): 10 additional schools added (19 total)</w:t>
      </w:r>
    </w:p>
    <w:p w:rsidR="00000000" w:rsidDel="00000000" w:rsidP="00000000" w:rsidRDefault="00000000" w:rsidRPr="00000000" w14:paraId="0000001F">
      <w:pPr>
        <w:numPr>
          <w:ilvl w:val="0"/>
          <w:numId w:val="4"/>
        </w:numPr>
        <w:shd w:fill="auto" w:val="clear"/>
        <w:spacing w:after="240" w:before="0" w:beforeAutospacing="0" w:lineRule="auto"/>
        <w:ind w:left="720" w:hanging="360"/>
        <w:rPr>
          <w:sz w:val="24"/>
          <w:szCs w:val="24"/>
          <w:shd w:fill="auto" w:val="clear"/>
        </w:rPr>
      </w:pPr>
      <w:r w:rsidDel="00000000" w:rsidR="00000000" w:rsidRPr="00000000">
        <w:rPr>
          <w:sz w:val="24"/>
          <w:szCs w:val="24"/>
          <w:shd w:fill="auto" w:val="clear"/>
          <w:rtl w:val="0"/>
        </w:rPr>
        <w:t xml:space="preserve">Year 4 (2028–29): 10 more schools added (29 total)</w:t>
        <w:br w:type="textWrapping"/>
      </w:r>
    </w:p>
    <w:p w:rsidR="00000000" w:rsidDel="00000000" w:rsidP="00000000" w:rsidRDefault="00000000" w:rsidRPr="00000000" w14:paraId="00000020">
      <w:pPr>
        <w:shd w:fill="auto" w:val="clear"/>
        <w:spacing w:after="240" w:before="240" w:lineRule="auto"/>
        <w:jc w:val="both"/>
        <w:rPr>
          <w:sz w:val="24"/>
          <w:szCs w:val="24"/>
          <w:shd w:fill="auto" w:val="clear"/>
        </w:rPr>
      </w:pPr>
      <w:r w:rsidDel="00000000" w:rsidR="00000000" w:rsidRPr="00000000">
        <w:rPr>
          <w:sz w:val="24"/>
          <w:szCs w:val="24"/>
          <w:shd w:fill="auto" w:val="clear"/>
          <w:rtl w:val="0"/>
        </w:rPr>
        <w:t xml:space="preserve">This reflects a phased expansion model. However, based on current projections and total school count, there appear to be approximately 3 schools not yet accounted for in this 4-year rollout. This will need to be revisited as we assess school readiness and demand in future years.</w:t>
      </w:r>
    </w:p>
    <w:p w:rsidR="00000000" w:rsidDel="00000000" w:rsidP="00000000" w:rsidRDefault="00000000" w:rsidRPr="00000000" w14:paraId="00000021">
      <w:pPr>
        <w:shd w:fill="auto" w:val="clear"/>
        <w:spacing w:after="240" w:before="240" w:lineRule="auto"/>
        <w:jc w:val="both"/>
        <w:rPr>
          <w:sz w:val="24"/>
          <w:szCs w:val="24"/>
          <w:shd w:fill="auto" w:val="clear"/>
        </w:rPr>
      </w:pPr>
      <w:r w:rsidDel="00000000" w:rsidR="00000000" w:rsidRPr="00000000">
        <w:rPr>
          <w:sz w:val="24"/>
          <w:szCs w:val="24"/>
          <w:shd w:fill="auto" w:val="clear"/>
          <w:rtl w:val="0"/>
        </w:rPr>
        <w:t xml:space="preserve">All participation estimates are based on a school readiness self-assessment, and final numbers may shift. Pricing must remain responsive to changes in annual participation.</w:t>
      </w:r>
    </w:p>
    <w:p w:rsidR="00000000" w:rsidDel="00000000" w:rsidP="00000000" w:rsidRDefault="00000000" w:rsidRPr="00000000" w14:paraId="00000022">
      <w:pPr>
        <w:shd w:fill="auto" w:val="clear"/>
        <w:spacing w:after="240" w:before="240" w:lineRule="auto"/>
        <w:jc w:val="both"/>
        <w:rPr>
          <w:b w:val="1"/>
          <w:sz w:val="24"/>
          <w:szCs w:val="24"/>
          <w:shd w:fill="auto" w:val="clear"/>
        </w:rPr>
      </w:pPr>
      <w:r w:rsidDel="00000000" w:rsidR="00000000" w:rsidRPr="00000000">
        <w:rPr>
          <w:sz w:val="24"/>
          <w:szCs w:val="24"/>
          <w:shd w:fill="auto" w:val="clear"/>
          <w:rtl w:val="0"/>
        </w:rPr>
        <w:t xml:space="preserve">Additionally, the vendor’s approach to implementation, scalability, and sustainability will influence how many schools can be onboarded successfully each year.</w:t>
      </w:r>
      <w:r w:rsidDel="00000000" w:rsidR="00000000" w:rsidRPr="00000000">
        <w:rPr>
          <w:rtl w:val="0"/>
        </w:rPr>
      </w:r>
    </w:p>
    <w:p w:rsidR="00000000" w:rsidDel="00000000" w:rsidP="00000000" w:rsidRDefault="00000000" w:rsidRPr="00000000" w14:paraId="00000023">
      <w:pPr>
        <w:shd w:fill="ffffff" w:val="clear"/>
        <w:ind w:left="720" w:hanging="720"/>
        <w:rPr>
          <w:b w:val="1"/>
          <w:color w:val="222222"/>
          <w:sz w:val="22"/>
          <w:szCs w:val="22"/>
        </w:rPr>
      </w:pPr>
      <w:r w:rsidDel="00000000" w:rsidR="00000000" w:rsidRPr="00000000">
        <w:rPr>
          <w:b w:val="1"/>
          <w:color w:val="000000"/>
          <w:sz w:val="24"/>
          <w:szCs w:val="24"/>
          <w:shd w:fill="auto" w:val="clear"/>
          <w:rtl w:val="0"/>
        </w:rPr>
        <w:t xml:space="preserve">4:</w:t>
        <w:tab/>
      </w:r>
      <w:r w:rsidDel="00000000" w:rsidR="00000000" w:rsidRPr="00000000">
        <w:rPr>
          <w:b w:val="1"/>
          <w:color w:val="222222"/>
          <w:sz w:val="22"/>
          <w:szCs w:val="22"/>
          <w:rtl w:val="0"/>
        </w:rPr>
        <w:t xml:space="preserve">In the RFP, it shows the tentative rollout for schools to be:</w:t>
      </w:r>
    </w:p>
    <w:p w:rsidR="00000000" w:rsidDel="00000000" w:rsidP="00000000" w:rsidRDefault="00000000" w:rsidRPr="00000000" w14:paraId="00000024">
      <w:pPr>
        <w:ind w:left="1440" w:hanging="720"/>
        <w:rPr>
          <w:b w:val="1"/>
          <w:color w:val="222222"/>
          <w:sz w:val="22"/>
          <w:szCs w:val="22"/>
        </w:rPr>
      </w:pPr>
      <w:r w:rsidDel="00000000" w:rsidR="00000000" w:rsidRPr="00000000">
        <w:rPr>
          <w:b w:val="1"/>
          <w:color w:val="222222"/>
          <w:sz w:val="22"/>
          <w:szCs w:val="22"/>
          <w:rtl w:val="0"/>
        </w:rPr>
        <w:t xml:space="preserve">5.1.8.1. The tables below depict MMSD’s tentative implementation options for the curricula</w:t>
      </w:r>
    </w:p>
    <w:p w:rsidR="00000000" w:rsidDel="00000000" w:rsidP="00000000" w:rsidRDefault="00000000" w:rsidRPr="00000000" w14:paraId="00000025">
      <w:pPr>
        <w:ind w:left="1440" w:hanging="720"/>
        <w:rPr>
          <w:b w:val="1"/>
          <w:color w:val="222222"/>
          <w:sz w:val="22"/>
          <w:szCs w:val="22"/>
        </w:rPr>
      </w:pPr>
      <w:r w:rsidDel="00000000" w:rsidR="00000000" w:rsidRPr="00000000">
        <w:rPr>
          <w:b w:val="1"/>
          <w:color w:val="222222"/>
          <w:sz w:val="22"/>
          <w:szCs w:val="22"/>
          <w:rtl w:val="0"/>
        </w:rPr>
        <w:t xml:space="preserve">selected under this RFP, with the goal of full implementation for all schools by the 2027-</w:t>
      </w:r>
    </w:p>
    <w:p w:rsidR="00000000" w:rsidDel="00000000" w:rsidP="00000000" w:rsidRDefault="00000000" w:rsidRPr="00000000" w14:paraId="00000026">
      <w:pPr>
        <w:ind w:left="1440" w:hanging="720"/>
        <w:rPr>
          <w:b w:val="1"/>
          <w:color w:val="222222"/>
          <w:sz w:val="22"/>
          <w:szCs w:val="22"/>
        </w:rPr>
      </w:pPr>
      <w:r w:rsidDel="00000000" w:rsidR="00000000" w:rsidRPr="00000000">
        <w:rPr>
          <w:b w:val="1"/>
          <w:color w:val="222222"/>
          <w:sz w:val="22"/>
          <w:szCs w:val="22"/>
          <w:rtl w:val="0"/>
        </w:rPr>
        <w:t xml:space="preserve">2028 school year.</w:t>
      </w:r>
    </w:p>
    <w:p w:rsidR="00000000" w:rsidDel="00000000" w:rsidP="00000000" w:rsidRDefault="00000000" w:rsidRPr="00000000" w14:paraId="00000027">
      <w:pPr>
        <w:ind w:left="1440" w:hanging="720"/>
        <w:rPr>
          <w:b w:val="1"/>
          <w:color w:val="222222"/>
          <w:sz w:val="22"/>
          <w:szCs w:val="22"/>
        </w:rPr>
      </w:pPr>
      <w:r w:rsidDel="00000000" w:rsidR="00000000" w:rsidRPr="00000000">
        <w:rPr>
          <w:rtl w:val="0"/>
        </w:rPr>
      </w:r>
    </w:p>
    <w:p w:rsidR="00000000" w:rsidDel="00000000" w:rsidP="00000000" w:rsidRDefault="00000000" w:rsidRPr="00000000" w14:paraId="00000028">
      <w:pPr>
        <w:ind w:left="720"/>
        <w:rPr>
          <w:b w:val="1"/>
          <w:color w:val="222222"/>
          <w:sz w:val="22"/>
          <w:szCs w:val="22"/>
        </w:rPr>
      </w:pPr>
      <w:r w:rsidDel="00000000" w:rsidR="00000000" w:rsidRPr="00000000">
        <w:rPr>
          <w:b w:val="1"/>
          <w:color w:val="222222"/>
          <w:sz w:val="22"/>
          <w:szCs w:val="22"/>
          <w:rtl w:val="0"/>
        </w:rPr>
        <w:t xml:space="preserve">Year                 Tentative # of schools for implementation</w:t>
      </w:r>
    </w:p>
    <w:p w:rsidR="00000000" w:rsidDel="00000000" w:rsidP="00000000" w:rsidRDefault="00000000" w:rsidRPr="00000000" w14:paraId="00000029">
      <w:pPr>
        <w:ind w:left="720"/>
        <w:rPr>
          <w:b w:val="1"/>
          <w:color w:val="222222"/>
          <w:sz w:val="22"/>
          <w:szCs w:val="22"/>
        </w:rPr>
      </w:pPr>
      <w:r w:rsidDel="00000000" w:rsidR="00000000" w:rsidRPr="00000000">
        <w:rPr>
          <w:b w:val="1"/>
          <w:color w:val="222222"/>
          <w:sz w:val="22"/>
          <w:szCs w:val="22"/>
          <w:rtl w:val="0"/>
        </w:rPr>
        <w:t xml:space="preserve">2025 -2026       Pilot Program at approx. 10 Schools</w:t>
      </w:r>
    </w:p>
    <w:p w:rsidR="00000000" w:rsidDel="00000000" w:rsidP="00000000" w:rsidRDefault="00000000" w:rsidRPr="00000000" w14:paraId="0000002A">
      <w:pPr>
        <w:ind w:left="0" w:firstLine="0"/>
        <w:rPr>
          <w:b w:val="1"/>
          <w:color w:val="222222"/>
          <w:sz w:val="22"/>
          <w:szCs w:val="22"/>
        </w:rPr>
      </w:pPr>
      <w:r w:rsidDel="00000000" w:rsidR="00000000" w:rsidRPr="00000000">
        <w:rPr>
          <w:b w:val="1"/>
          <w:color w:val="222222"/>
          <w:sz w:val="22"/>
          <w:szCs w:val="22"/>
          <w:rtl w:val="0"/>
        </w:rPr>
        <w:t xml:space="preserve">                         Second Semester</w:t>
      </w:r>
    </w:p>
    <w:p w:rsidR="00000000" w:rsidDel="00000000" w:rsidP="00000000" w:rsidRDefault="00000000" w:rsidRPr="00000000" w14:paraId="0000002B">
      <w:pPr>
        <w:ind w:left="720"/>
        <w:rPr>
          <w:b w:val="1"/>
          <w:color w:val="222222"/>
          <w:sz w:val="22"/>
          <w:szCs w:val="22"/>
        </w:rPr>
      </w:pPr>
      <w:r w:rsidDel="00000000" w:rsidR="00000000" w:rsidRPr="00000000">
        <w:rPr>
          <w:rtl w:val="0"/>
        </w:rPr>
      </w:r>
    </w:p>
    <w:p w:rsidR="00000000" w:rsidDel="00000000" w:rsidP="00000000" w:rsidRDefault="00000000" w:rsidRPr="00000000" w14:paraId="0000002C">
      <w:pPr>
        <w:ind w:left="720"/>
        <w:rPr>
          <w:b w:val="1"/>
          <w:color w:val="222222"/>
          <w:sz w:val="22"/>
          <w:szCs w:val="22"/>
        </w:rPr>
      </w:pPr>
      <w:r w:rsidDel="00000000" w:rsidR="00000000" w:rsidRPr="00000000">
        <w:rPr>
          <w:b w:val="1"/>
          <w:color w:val="222222"/>
          <w:sz w:val="22"/>
          <w:szCs w:val="22"/>
          <w:rtl w:val="0"/>
        </w:rPr>
        <w:t xml:space="preserve">2026 - 2027      10 Schools implement in grades K-5 (66%)</w:t>
      </w:r>
    </w:p>
    <w:p w:rsidR="00000000" w:rsidDel="00000000" w:rsidP="00000000" w:rsidRDefault="00000000" w:rsidRPr="00000000" w14:paraId="0000002D">
      <w:pPr>
        <w:ind w:left="0" w:firstLine="0"/>
        <w:rPr>
          <w:b w:val="1"/>
          <w:color w:val="222222"/>
          <w:sz w:val="22"/>
          <w:szCs w:val="22"/>
        </w:rPr>
      </w:pPr>
      <w:r w:rsidDel="00000000" w:rsidR="00000000" w:rsidRPr="00000000">
        <w:rPr>
          <w:b w:val="1"/>
          <w:color w:val="222222"/>
          <w:sz w:val="22"/>
          <w:szCs w:val="22"/>
          <w:rtl w:val="0"/>
        </w:rPr>
        <w:t xml:space="preserve">                          Refine implementation</w:t>
      </w:r>
    </w:p>
    <w:p w:rsidR="00000000" w:rsidDel="00000000" w:rsidP="00000000" w:rsidRDefault="00000000" w:rsidRPr="00000000" w14:paraId="0000002E">
      <w:pPr>
        <w:ind w:left="0" w:firstLine="0"/>
        <w:rPr>
          <w:b w:val="1"/>
          <w:color w:val="222222"/>
          <w:sz w:val="22"/>
          <w:szCs w:val="22"/>
        </w:rPr>
      </w:pPr>
      <w:r w:rsidDel="00000000" w:rsidR="00000000" w:rsidRPr="00000000">
        <w:rPr>
          <w:rtl w:val="0"/>
        </w:rPr>
      </w:r>
    </w:p>
    <w:p w:rsidR="00000000" w:rsidDel="00000000" w:rsidP="00000000" w:rsidRDefault="00000000" w:rsidRPr="00000000" w14:paraId="0000002F">
      <w:pPr>
        <w:ind w:left="720"/>
        <w:rPr>
          <w:b w:val="1"/>
          <w:color w:val="222222"/>
          <w:sz w:val="22"/>
          <w:szCs w:val="22"/>
        </w:rPr>
      </w:pPr>
      <w:r w:rsidDel="00000000" w:rsidR="00000000" w:rsidRPr="00000000">
        <w:rPr>
          <w:b w:val="1"/>
          <w:color w:val="222222"/>
          <w:sz w:val="22"/>
          <w:szCs w:val="22"/>
          <w:rtl w:val="0"/>
        </w:rPr>
        <w:t xml:space="preserve">2027 - 2028       Full K-5 implementation (100%)</w:t>
      </w:r>
    </w:p>
    <w:p w:rsidR="00000000" w:rsidDel="00000000" w:rsidP="00000000" w:rsidRDefault="00000000" w:rsidRPr="00000000" w14:paraId="00000030">
      <w:pPr>
        <w:ind w:left="720"/>
        <w:rPr>
          <w:b w:val="1"/>
          <w:color w:val="222222"/>
          <w:sz w:val="22"/>
          <w:szCs w:val="22"/>
        </w:rPr>
      </w:pPr>
      <w:r w:rsidDel="00000000" w:rsidR="00000000" w:rsidRPr="00000000">
        <w:rPr>
          <w:rtl w:val="0"/>
        </w:rPr>
      </w:r>
    </w:p>
    <w:p w:rsidR="00000000" w:rsidDel="00000000" w:rsidP="00000000" w:rsidRDefault="00000000" w:rsidRPr="00000000" w14:paraId="00000031">
      <w:pPr>
        <w:ind w:left="720"/>
        <w:rPr>
          <w:b w:val="1"/>
          <w:color w:val="222222"/>
          <w:sz w:val="22"/>
          <w:szCs w:val="22"/>
        </w:rPr>
      </w:pPr>
      <w:r w:rsidDel="00000000" w:rsidR="00000000" w:rsidRPr="00000000">
        <w:rPr>
          <w:rtl w:val="0"/>
        </w:rPr>
      </w:r>
    </w:p>
    <w:p w:rsidR="00000000" w:rsidDel="00000000" w:rsidP="00000000" w:rsidRDefault="00000000" w:rsidRPr="00000000" w14:paraId="00000032">
      <w:pPr>
        <w:ind w:left="720"/>
        <w:rPr>
          <w:b w:val="1"/>
          <w:color w:val="222222"/>
          <w:sz w:val="22"/>
          <w:szCs w:val="22"/>
        </w:rPr>
      </w:pPr>
      <w:r w:rsidDel="00000000" w:rsidR="00000000" w:rsidRPr="00000000">
        <w:rPr>
          <w:b w:val="1"/>
          <w:color w:val="222222"/>
          <w:sz w:val="22"/>
          <w:szCs w:val="22"/>
          <w:rtl w:val="0"/>
        </w:rPr>
        <w:t xml:space="preserve">But in the response document for questions 20 &amp; 21, it states: "The $50,000 referred to in the proposal is for implementing 9 schools during the first year. We are hoping that we can work with the vendor for a ½ year implementation plan (second semester of the 25-26 school year), but the $50,000 is referring to the funding for the first full school year implementation....Additionally, we are hoping to add 9-11 schools throughout the 3 year rollout."</w:t>
      </w:r>
    </w:p>
    <w:p w:rsidR="00000000" w:rsidDel="00000000" w:rsidP="00000000" w:rsidRDefault="00000000" w:rsidRPr="00000000" w14:paraId="00000033">
      <w:pPr>
        <w:ind w:left="720"/>
        <w:rPr>
          <w:b w:val="1"/>
          <w:color w:val="222222"/>
          <w:sz w:val="22"/>
          <w:szCs w:val="22"/>
        </w:rPr>
      </w:pPr>
      <w:r w:rsidDel="00000000" w:rsidR="00000000" w:rsidRPr="00000000">
        <w:rPr>
          <w:rtl w:val="0"/>
        </w:rPr>
      </w:r>
    </w:p>
    <w:p w:rsidR="00000000" w:rsidDel="00000000" w:rsidP="00000000" w:rsidRDefault="00000000" w:rsidRPr="00000000" w14:paraId="00000034">
      <w:pPr>
        <w:ind w:left="720"/>
        <w:rPr>
          <w:b w:val="1"/>
          <w:color w:val="222222"/>
          <w:sz w:val="22"/>
          <w:szCs w:val="22"/>
        </w:rPr>
      </w:pPr>
      <w:r w:rsidDel="00000000" w:rsidR="00000000" w:rsidRPr="00000000">
        <w:rPr>
          <w:b w:val="1"/>
          <w:color w:val="222222"/>
          <w:sz w:val="22"/>
          <w:szCs w:val="22"/>
          <w:rtl w:val="0"/>
        </w:rPr>
        <w:t xml:space="preserve">Based on the information we have above, our team has prepared 3 pricing scenarios. Can you please confirm which scenario we should submit with the RFP to align with Madison Metro's planned rollout, and what would be most helpful to the evaluation committee in comparing vendor pricing?</w:t>
      </w:r>
    </w:p>
    <w:p w:rsidR="00000000" w:rsidDel="00000000" w:rsidP="00000000" w:rsidRDefault="00000000" w:rsidRPr="00000000" w14:paraId="00000035">
      <w:pPr>
        <w:ind w:left="720"/>
        <w:rPr>
          <w:b w:val="1"/>
          <w:color w:val="222222"/>
          <w:sz w:val="22"/>
          <w:szCs w:val="22"/>
        </w:rPr>
      </w:pPr>
      <w:r w:rsidDel="00000000" w:rsidR="00000000" w:rsidRPr="00000000">
        <w:rPr>
          <w:rtl w:val="0"/>
        </w:rPr>
      </w:r>
    </w:p>
    <w:tbl>
      <w:tblPr>
        <w:tblStyle w:val="Table1"/>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205"/>
        <w:gridCol w:w="2205"/>
        <w:gridCol w:w="2205"/>
        <w:tblGridChange w:id="0">
          <w:tblGrid>
            <w:gridCol w:w="1755"/>
            <w:gridCol w:w="2205"/>
            <w:gridCol w:w="2205"/>
            <w:gridCol w:w="2205"/>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6">
            <w:pPr>
              <w:ind w:left="720"/>
              <w:rPr>
                <w:b w:val="1"/>
                <w:color w:val="222222"/>
                <w:sz w:val="22"/>
                <w:szCs w:val="22"/>
              </w:rPr>
            </w:pPr>
            <w:r w:rsidDel="00000000" w:rsidR="00000000" w:rsidRPr="00000000">
              <w:rPr>
                <w:rtl w:val="0"/>
              </w:rPr>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7">
            <w:pPr>
              <w:spacing w:line="276" w:lineRule="auto"/>
              <w:rPr>
                <w:b w:val="1"/>
                <w:color w:val="222222"/>
              </w:rPr>
            </w:pPr>
            <w:r w:rsidDel="00000000" w:rsidR="00000000" w:rsidRPr="00000000">
              <w:rPr>
                <w:b w:val="1"/>
                <w:color w:val="222222"/>
                <w:rtl w:val="0"/>
              </w:rPr>
              <w:t xml:space="preserve">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8">
            <w:pPr>
              <w:spacing w:line="276" w:lineRule="auto"/>
              <w:rPr>
                <w:b w:val="1"/>
                <w:color w:val="222222"/>
              </w:rPr>
            </w:pPr>
            <w:r w:rsidDel="00000000" w:rsidR="00000000" w:rsidRPr="00000000">
              <w:rPr>
                <w:b w:val="1"/>
                <w:color w:val="222222"/>
                <w:rtl w:val="0"/>
              </w:rPr>
              <w:t xml:space="preserve">B</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9">
            <w:pPr>
              <w:spacing w:line="276" w:lineRule="auto"/>
              <w:rPr>
                <w:b w:val="1"/>
                <w:color w:val="222222"/>
              </w:rPr>
            </w:pPr>
            <w:r w:rsidDel="00000000" w:rsidR="00000000" w:rsidRPr="00000000">
              <w:rPr>
                <w:b w:val="1"/>
                <w:color w:val="222222"/>
                <w:rtl w:val="0"/>
              </w:rPr>
              <w:t xml:space="preserve">C</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A">
            <w:pPr>
              <w:spacing w:line="276" w:lineRule="auto"/>
              <w:rPr>
                <w:b w:val="1"/>
                <w:color w:val="222222"/>
              </w:rPr>
            </w:pPr>
            <w:r w:rsidDel="00000000" w:rsidR="00000000" w:rsidRPr="00000000">
              <w:rPr>
                <w:b w:val="1"/>
                <w:color w:val="222222"/>
                <w:rtl w:val="0"/>
              </w:rPr>
              <w:t xml:space="preserve">2025-26 school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B">
            <w:pPr>
              <w:spacing w:line="276" w:lineRule="auto"/>
              <w:rPr>
                <w:b w:val="1"/>
                <w:color w:val="222222"/>
              </w:rPr>
            </w:pPr>
            <w:r w:rsidDel="00000000" w:rsidR="00000000" w:rsidRPr="00000000">
              <w:rPr>
                <w:b w:val="1"/>
                <w:color w:val="222222"/>
                <w:rtl w:val="0"/>
              </w:rPr>
              <w:t xml:space="preserve">9 schools, spring semester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C">
            <w:pPr>
              <w:spacing w:line="276" w:lineRule="auto"/>
              <w:rPr>
                <w:b w:val="1"/>
                <w:color w:val="222222"/>
              </w:rPr>
            </w:pPr>
            <w:r w:rsidDel="00000000" w:rsidR="00000000" w:rsidRPr="00000000">
              <w:rPr>
                <w:b w:val="1"/>
                <w:color w:val="222222"/>
                <w:rtl w:val="0"/>
              </w:rPr>
              <w:t xml:space="preserve">9 schools, spring semester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D">
            <w:pPr>
              <w:spacing w:line="276" w:lineRule="auto"/>
              <w:rPr>
                <w:b w:val="1"/>
                <w:color w:val="222222"/>
              </w:rPr>
            </w:pPr>
            <w:r w:rsidDel="00000000" w:rsidR="00000000" w:rsidRPr="00000000">
              <w:rPr>
                <w:b w:val="1"/>
                <w:color w:val="222222"/>
                <w:rtl w:val="0"/>
              </w:rPr>
              <w:t xml:space="preserve">9 schools, spring semester</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E">
            <w:pPr>
              <w:spacing w:line="276" w:lineRule="auto"/>
              <w:rPr>
                <w:b w:val="1"/>
                <w:color w:val="222222"/>
              </w:rPr>
            </w:pPr>
            <w:r w:rsidDel="00000000" w:rsidR="00000000" w:rsidRPr="00000000">
              <w:rPr>
                <w:b w:val="1"/>
                <w:color w:val="222222"/>
                <w:rtl w:val="0"/>
              </w:rPr>
              <w:t xml:space="preserve">2026-27 school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3F">
            <w:pPr>
              <w:spacing w:line="276" w:lineRule="auto"/>
              <w:rPr>
                <w:b w:val="1"/>
                <w:color w:val="222222"/>
              </w:rPr>
            </w:pPr>
            <w:r w:rsidDel="00000000" w:rsidR="00000000" w:rsidRPr="00000000">
              <w:rPr>
                <w:b w:val="1"/>
                <w:color w:val="222222"/>
                <w:rtl w:val="0"/>
              </w:rPr>
              <w:t xml:space="preserve">9 schools, full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0">
            <w:pPr>
              <w:spacing w:line="276" w:lineRule="auto"/>
              <w:rPr>
                <w:b w:val="1"/>
                <w:color w:val="222222"/>
              </w:rPr>
            </w:pPr>
            <w:r w:rsidDel="00000000" w:rsidR="00000000" w:rsidRPr="00000000">
              <w:rPr>
                <w:b w:val="1"/>
                <w:color w:val="222222"/>
                <w:rtl w:val="0"/>
              </w:rPr>
              <w:t xml:space="preserve">9 schools, full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1">
            <w:pPr>
              <w:spacing w:line="276" w:lineRule="auto"/>
              <w:rPr>
                <w:b w:val="1"/>
                <w:color w:val="222222"/>
              </w:rPr>
            </w:pPr>
            <w:r w:rsidDel="00000000" w:rsidR="00000000" w:rsidRPr="00000000">
              <w:rPr>
                <w:b w:val="1"/>
                <w:color w:val="222222"/>
                <w:rtl w:val="0"/>
              </w:rPr>
              <w:t xml:space="preserve">9 schools full year</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2">
            <w:pPr>
              <w:spacing w:line="276" w:lineRule="auto"/>
              <w:rPr>
                <w:b w:val="1"/>
                <w:color w:val="222222"/>
              </w:rPr>
            </w:pPr>
            <w:r w:rsidDel="00000000" w:rsidR="00000000" w:rsidRPr="00000000">
              <w:rPr>
                <w:b w:val="1"/>
                <w:color w:val="222222"/>
                <w:rtl w:val="0"/>
              </w:rPr>
              <w:t xml:space="preserve">2027-28 school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3">
            <w:pPr>
              <w:spacing w:line="276" w:lineRule="auto"/>
              <w:rPr>
                <w:b w:val="1"/>
                <w:color w:val="222222"/>
              </w:rPr>
            </w:pPr>
            <w:r w:rsidDel="00000000" w:rsidR="00000000" w:rsidRPr="00000000">
              <w:rPr>
                <w:b w:val="1"/>
                <w:color w:val="222222"/>
                <w:rtl w:val="0"/>
              </w:rPr>
              <w:t xml:space="preserve">20 schools, full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4">
            <w:pPr>
              <w:spacing w:line="276" w:lineRule="auto"/>
              <w:rPr>
                <w:b w:val="1"/>
                <w:color w:val="222222"/>
              </w:rPr>
            </w:pPr>
            <w:r w:rsidDel="00000000" w:rsidR="00000000" w:rsidRPr="00000000">
              <w:rPr>
                <w:b w:val="1"/>
                <w:color w:val="222222"/>
                <w:rtl w:val="0"/>
              </w:rPr>
              <w:t xml:space="preserve">15 schools, full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5">
            <w:pPr>
              <w:spacing w:line="276" w:lineRule="auto"/>
              <w:rPr>
                <w:b w:val="1"/>
                <w:color w:val="222222"/>
              </w:rPr>
            </w:pPr>
            <w:r w:rsidDel="00000000" w:rsidR="00000000" w:rsidRPr="00000000">
              <w:rPr>
                <w:b w:val="1"/>
                <w:color w:val="222222"/>
                <w:rtl w:val="0"/>
              </w:rPr>
              <w:t xml:space="preserve">20 schools, full year</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6">
            <w:pPr>
              <w:spacing w:line="276" w:lineRule="auto"/>
              <w:rPr>
                <w:b w:val="1"/>
                <w:color w:val="222222"/>
              </w:rPr>
            </w:pPr>
            <w:r w:rsidDel="00000000" w:rsidR="00000000" w:rsidRPr="00000000">
              <w:rPr>
                <w:b w:val="1"/>
                <w:color w:val="222222"/>
                <w:rtl w:val="0"/>
              </w:rPr>
              <w:t xml:space="preserve">2028-29 school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7">
            <w:pPr>
              <w:spacing w:line="276" w:lineRule="auto"/>
              <w:rPr>
                <w:b w:val="1"/>
                <w:color w:val="222222"/>
              </w:rPr>
            </w:pPr>
            <w:r w:rsidDel="00000000" w:rsidR="00000000" w:rsidRPr="00000000">
              <w:rPr>
                <w:b w:val="1"/>
                <w:color w:val="222222"/>
                <w:rtl w:val="0"/>
              </w:rPr>
              <w:t xml:space="preserve">N/A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8">
            <w:pPr>
              <w:spacing w:line="276" w:lineRule="auto"/>
              <w:rPr>
                <w:b w:val="1"/>
                <w:color w:val="222222"/>
              </w:rPr>
            </w:pPr>
            <w:r w:rsidDel="00000000" w:rsidR="00000000" w:rsidRPr="00000000">
              <w:rPr>
                <w:b w:val="1"/>
                <w:color w:val="222222"/>
                <w:rtl w:val="0"/>
              </w:rPr>
              <w:t xml:space="preserve">20 schools, full year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49">
            <w:pPr>
              <w:spacing w:line="276" w:lineRule="auto"/>
              <w:rPr>
                <w:b w:val="1"/>
                <w:color w:val="222222"/>
              </w:rPr>
            </w:pPr>
            <w:r w:rsidDel="00000000" w:rsidR="00000000" w:rsidRPr="00000000">
              <w:rPr>
                <w:b w:val="1"/>
                <w:color w:val="222222"/>
                <w:rtl w:val="0"/>
              </w:rPr>
              <w:t xml:space="preserve">33 schools, full year</w:t>
            </w:r>
          </w:p>
        </w:tc>
      </w:tr>
    </w:tbl>
    <w:p w:rsidR="00000000" w:rsidDel="00000000" w:rsidP="00000000" w:rsidRDefault="00000000" w:rsidRPr="00000000" w14:paraId="0000004A">
      <w:pPr>
        <w:shd w:fill="ffffff" w:val="clear"/>
        <w:ind w:left="720" w:hanging="720"/>
        <w:rPr>
          <w:b w:val="1"/>
          <w:color w:val="222222"/>
          <w:sz w:val="22"/>
          <w:szCs w:val="22"/>
        </w:rPr>
      </w:pPr>
      <w:r w:rsidDel="00000000" w:rsidR="00000000" w:rsidRPr="00000000">
        <w:rPr>
          <w:rtl w:val="0"/>
        </w:rPr>
      </w:r>
    </w:p>
    <w:p w:rsidR="00000000" w:rsidDel="00000000" w:rsidP="00000000" w:rsidRDefault="00000000" w:rsidRPr="00000000" w14:paraId="0000004B">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p>
    <w:p w:rsidR="00000000" w:rsidDel="00000000" w:rsidP="00000000" w:rsidRDefault="00000000" w:rsidRPr="00000000" w14:paraId="0000004C">
      <w:pPr>
        <w:shd w:fill="auto" w:val="clear"/>
        <w:spacing w:after="280" w:before="280" w:lineRule="auto"/>
        <w:ind w:left="720" w:firstLine="0"/>
        <w:jc w:val="both"/>
        <w:rPr>
          <w:color w:val="000000"/>
          <w:sz w:val="24"/>
          <w:szCs w:val="24"/>
          <w:shd w:fill="auto" w:val="clear"/>
        </w:rPr>
      </w:pPr>
      <w:r w:rsidDel="00000000" w:rsidR="00000000" w:rsidRPr="00000000">
        <w:rPr>
          <w:color w:val="000000"/>
          <w:sz w:val="24"/>
          <w:szCs w:val="24"/>
          <w:shd w:fill="auto" w:val="clear"/>
          <w:rtl w:val="0"/>
        </w:rPr>
        <w:t xml:space="preserve">Pilot Period (Spring 2026 – second semester of 2025–26 school year):</w:t>
      </w:r>
      <w:r w:rsidDel="00000000" w:rsidR="00000000" w:rsidRPr="00000000">
        <w:rPr>
          <w:sz w:val="24"/>
          <w:szCs w:val="24"/>
          <w:shd w:fill="auto" w:val="clear"/>
          <w:rtl w:val="0"/>
        </w:rPr>
        <w:t xml:space="preserve"> </w:t>
      </w:r>
      <w:r w:rsidDel="00000000" w:rsidR="00000000" w:rsidRPr="00000000">
        <w:rPr>
          <w:color w:val="000000"/>
          <w:sz w:val="24"/>
          <w:szCs w:val="24"/>
          <w:shd w:fill="auto" w:val="clear"/>
          <w:rtl w:val="0"/>
        </w:rPr>
        <w:t xml:space="preserve">9 schools will participate in a half-year pilot. The $50,000 referenced in the RFP is expected to cover this pilot semester and the first semester of the 2026–27 school year (i.e., through the first half of FY27). </w:t>
      </w:r>
    </w:p>
    <w:p w:rsidR="00000000" w:rsidDel="00000000" w:rsidP="00000000" w:rsidRDefault="00000000" w:rsidRPr="00000000" w14:paraId="0000004D">
      <w:pPr>
        <w:shd w:fill="auto" w:val="clear"/>
        <w:spacing w:after="280" w:before="280" w:lineRule="auto"/>
        <w:ind w:left="720" w:firstLine="0"/>
        <w:jc w:val="both"/>
        <w:rPr>
          <w:color w:val="000000"/>
          <w:sz w:val="24"/>
          <w:szCs w:val="24"/>
          <w:shd w:fill="auto" w:val="clear"/>
        </w:rPr>
      </w:pPr>
      <w:r w:rsidDel="00000000" w:rsidR="00000000" w:rsidRPr="00000000">
        <w:rPr>
          <w:color w:val="000000"/>
          <w:sz w:val="24"/>
          <w:szCs w:val="24"/>
          <w:shd w:fill="auto" w:val="clear"/>
          <w:rtl w:val="0"/>
        </w:rPr>
        <w:t xml:space="preserve">For simplicity, we are working from a $25,000 per semester estimate, or $50,000 per year for 9 schools—approximately $5,555 per school annually, or $2,777 per semester</w:t>
      </w:r>
      <w:r w:rsidDel="00000000" w:rsidR="00000000" w:rsidRPr="00000000">
        <w:rPr>
          <w:sz w:val="24"/>
          <w:szCs w:val="24"/>
          <w:shd w:fill="auto" w:val="clear"/>
          <w:rtl w:val="0"/>
        </w:rPr>
        <w:t xml:space="preserve"> / school.  </w:t>
      </w:r>
      <w:r w:rsidDel="00000000" w:rsidR="00000000" w:rsidRPr="00000000">
        <w:rPr>
          <w:rtl w:val="0"/>
        </w:rPr>
      </w:r>
    </w:p>
    <w:p w:rsidR="00000000" w:rsidDel="00000000" w:rsidP="00000000" w:rsidRDefault="00000000" w:rsidRPr="00000000" w14:paraId="0000004E">
      <w:pPr>
        <w:shd w:fill="auto" w:val="clear"/>
        <w:spacing w:after="280" w:before="280" w:lineRule="auto"/>
        <w:ind w:left="720" w:firstLine="0"/>
        <w:jc w:val="both"/>
        <w:rPr>
          <w:color w:val="000000"/>
          <w:sz w:val="24"/>
          <w:szCs w:val="24"/>
          <w:shd w:fill="auto" w:val="clear"/>
        </w:rPr>
      </w:pPr>
      <w:r w:rsidDel="00000000" w:rsidR="00000000" w:rsidRPr="00000000">
        <w:rPr>
          <w:color w:val="000000"/>
          <w:sz w:val="24"/>
          <w:szCs w:val="24"/>
          <w:shd w:fill="auto" w:val="clear"/>
          <w:rtl w:val="0"/>
        </w:rPr>
        <w:t xml:space="preserve">The three-year implementation window begins with 2026–27 as Year 1. The projected school participation is as follows:</w:t>
      </w:r>
    </w:p>
    <w:p w:rsidR="00000000" w:rsidDel="00000000" w:rsidP="00000000" w:rsidRDefault="00000000" w:rsidRPr="00000000" w14:paraId="0000004F">
      <w:pPr>
        <w:shd w:fill="auto" w:val="clear"/>
        <w:spacing w:after="280" w:before="280" w:lineRule="auto"/>
        <w:ind w:left="0" w:firstLine="720"/>
        <w:jc w:val="both"/>
        <w:rPr>
          <w:sz w:val="24"/>
          <w:szCs w:val="24"/>
          <w:shd w:fill="auto" w:val="clear"/>
        </w:rPr>
      </w:pPr>
      <w:r w:rsidDel="00000000" w:rsidR="00000000" w:rsidRPr="00000000">
        <w:rPr>
          <w:color w:val="000000"/>
          <w:sz w:val="24"/>
          <w:szCs w:val="24"/>
          <w:shd w:fill="auto" w:val="clear"/>
          <w:rtl w:val="0"/>
        </w:rPr>
        <w:t xml:space="preserve">Pilot</w:t>
        <w:tab/>
        <w:tab/>
        <w:t xml:space="preserve">2025–26 (Semester 2)</w:t>
        <w:tab/>
        <w:t xml:space="preserve">9</w:t>
        <w:tab/>
        <w:tab/>
        <w:tab/>
        <w:t xml:space="preserve">Initial pilot</w:t>
      </w:r>
      <w:r w:rsidDel="00000000" w:rsidR="00000000" w:rsidRPr="00000000">
        <w:rPr>
          <w:rtl w:val="0"/>
        </w:rPr>
      </w:r>
    </w:p>
    <w:p w:rsidR="00000000" w:rsidDel="00000000" w:rsidP="00000000" w:rsidRDefault="00000000" w:rsidRPr="00000000" w14:paraId="00000050">
      <w:pPr>
        <w:shd w:fill="auto" w:val="clear"/>
        <w:spacing w:after="280" w:before="280" w:lineRule="auto"/>
        <w:ind w:left="0" w:firstLine="720"/>
        <w:jc w:val="both"/>
        <w:rPr>
          <w:color w:val="000000"/>
          <w:sz w:val="24"/>
          <w:szCs w:val="24"/>
          <w:shd w:fill="auto" w:val="clear"/>
        </w:rPr>
      </w:pPr>
      <w:r w:rsidDel="00000000" w:rsidR="00000000" w:rsidRPr="00000000">
        <w:rPr>
          <w:color w:val="000000"/>
          <w:sz w:val="24"/>
          <w:szCs w:val="24"/>
          <w:shd w:fill="auto" w:val="clear"/>
          <w:rtl w:val="0"/>
        </w:rPr>
        <w:t xml:space="preserve">Year 1</w:t>
        <w:tab/>
        <w:tab/>
        <w:t xml:space="preserve">2026–27</w:t>
        <w:tab/>
        <w:tab/>
        <w:tab/>
        <w:t xml:space="preserve">9 (same schools)</w:t>
        <w:tab/>
        <w:t xml:space="preserve">Full year implementation</w:t>
      </w:r>
    </w:p>
    <w:p w:rsidR="00000000" w:rsidDel="00000000" w:rsidP="00000000" w:rsidRDefault="00000000" w:rsidRPr="00000000" w14:paraId="00000051">
      <w:pPr>
        <w:shd w:fill="auto" w:val="clear"/>
        <w:spacing w:after="280" w:before="280" w:lineRule="auto"/>
        <w:ind w:left="720" w:firstLine="0"/>
        <w:jc w:val="both"/>
        <w:rPr>
          <w:color w:val="000000"/>
          <w:sz w:val="24"/>
          <w:szCs w:val="24"/>
          <w:shd w:fill="auto" w:val="clear"/>
        </w:rPr>
      </w:pPr>
      <w:r w:rsidDel="00000000" w:rsidR="00000000" w:rsidRPr="00000000">
        <w:rPr>
          <w:color w:val="000000"/>
          <w:sz w:val="24"/>
          <w:szCs w:val="24"/>
          <w:shd w:fill="auto" w:val="clear"/>
          <w:rtl w:val="0"/>
        </w:rPr>
        <w:t xml:space="preserve">Year 2</w:t>
        <w:tab/>
        <w:tab/>
        <w:t xml:space="preserve">2027–28</w:t>
        <w:tab/>
        <w:tab/>
        <w:tab/>
        <w:t xml:space="preserve">19 total</w:t>
        <w:tab/>
        <w:tab/>
        <w:t xml:space="preserve">Adds 10 more schools</w:t>
      </w:r>
    </w:p>
    <w:p w:rsidR="00000000" w:rsidDel="00000000" w:rsidP="00000000" w:rsidRDefault="00000000" w:rsidRPr="00000000" w14:paraId="00000052">
      <w:pPr>
        <w:shd w:fill="auto" w:val="clear"/>
        <w:spacing w:after="280" w:before="280" w:lineRule="auto"/>
        <w:ind w:left="720" w:firstLine="0"/>
        <w:jc w:val="both"/>
        <w:rPr>
          <w:sz w:val="24"/>
          <w:szCs w:val="24"/>
          <w:shd w:fill="auto" w:val="clear"/>
        </w:rPr>
      </w:pPr>
      <w:r w:rsidDel="00000000" w:rsidR="00000000" w:rsidRPr="00000000">
        <w:rPr>
          <w:color w:val="000000"/>
          <w:sz w:val="24"/>
          <w:szCs w:val="24"/>
          <w:shd w:fill="auto" w:val="clear"/>
          <w:rtl w:val="0"/>
        </w:rPr>
        <w:t xml:space="preserve">Year 3</w:t>
        <w:tab/>
        <w:tab/>
        <w:t xml:space="preserve">2028–29</w:t>
        <w:tab/>
        <w:tab/>
        <w:tab/>
      </w:r>
      <w:r w:rsidDel="00000000" w:rsidR="00000000" w:rsidRPr="00000000">
        <w:rPr>
          <w:sz w:val="24"/>
          <w:szCs w:val="24"/>
          <w:shd w:fill="auto" w:val="clear"/>
          <w:rtl w:val="0"/>
        </w:rPr>
        <w:t xml:space="preserve">32</w:t>
      </w:r>
      <w:r w:rsidDel="00000000" w:rsidR="00000000" w:rsidRPr="00000000">
        <w:rPr>
          <w:color w:val="000000"/>
          <w:sz w:val="24"/>
          <w:szCs w:val="24"/>
          <w:shd w:fill="auto" w:val="clear"/>
          <w:rtl w:val="0"/>
        </w:rPr>
        <w:t xml:space="preserve"> total</w:t>
        <w:tab/>
        <w:tab/>
        <w:t xml:space="preserve">Adds r</w:t>
      </w:r>
      <w:r w:rsidDel="00000000" w:rsidR="00000000" w:rsidRPr="00000000">
        <w:rPr>
          <w:sz w:val="24"/>
          <w:szCs w:val="24"/>
          <w:shd w:fill="auto" w:val="clear"/>
          <w:rtl w:val="0"/>
        </w:rPr>
        <w:t xml:space="preserve">emaining </w:t>
      </w:r>
      <w:r w:rsidDel="00000000" w:rsidR="00000000" w:rsidRPr="00000000">
        <w:rPr>
          <w:color w:val="000000"/>
          <w:sz w:val="24"/>
          <w:szCs w:val="24"/>
          <w:shd w:fill="auto" w:val="clear"/>
          <w:rtl w:val="0"/>
        </w:rPr>
        <w:t xml:space="preserve">1</w:t>
      </w:r>
      <w:r w:rsidDel="00000000" w:rsidR="00000000" w:rsidRPr="00000000">
        <w:rPr>
          <w:sz w:val="24"/>
          <w:szCs w:val="24"/>
          <w:shd w:fill="auto" w:val="clear"/>
          <w:rtl w:val="0"/>
        </w:rPr>
        <w:t xml:space="preserve">3 </w:t>
      </w:r>
      <w:r w:rsidDel="00000000" w:rsidR="00000000" w:rsidRPr="00000000">
        <w:rPr>
          <w:color w:val="000000"/>
          <w:sz w:val="24"/>
          <w:szCs w:val="24"/>
          <w:shd w:fill="auto" w:val="clear"/>
          <w:rtl w:val="0"/>
        </w:rPr>
        <w:t xml:space="preserve">schools </w:t>
      </w:r>
      <w:r w:rsidDel="00000000" w:rsidR="00000000" w:rsidRPr="00000000">
        <w:rPr>
          <w:rtl w:val="0"/>
        </w:rPr>
      </w:r>
    </w:p>
    <w:p w:rsidR="00000000" w:rsidDel="00000000" w:rsidP="00000000" w:rsidRDefault="00000000" w:rsidRPr="00000000" w14:paraId="00000053">
      <w:pPr>
        <w:shd w:fill="ffffff" w:val="clear"/>
        <w:ind w:left="720" w:hanging="720"/>
        <w:rPr>
          <w:rFonts w:ascii="Georgia" w:cs="Georgia" w:eastAsia="Georgia" w:hAnsi="Georgia"/>
          <w:b w:val="1"/>
          <w:sz w:val="24"/>
          <w:szCs w:val="24"/>
          <w:shd w:fill="auto" w:val="clear"/>
        </w:rPr>
      </w:pPr>
      <w:r w:rsidDel="00000000" w:rsidR="00000000" w:rsidRPr="00000000">
        <w:rPr>
          <w:b w:val="1"/>
          <w:color w:val="000000"/>
          <w:sz w:val="24"/>
          <w:szCs w:val="24"/>
          <w:shd w:fill="auto" w:val="clear"/>
          <w:rtl w:val="0"/>
        </w:rPr>
        <w:t xml:space="preserve">5:</w:t>
        <w:tab/>
      </w:r>
      <w:r w:rsidDel="00000000" w:rsidR="00000000" w:rsidRPr="00000000">
        <w:rPr>
          <w:rFonts w:ascii="Georgia" w:cs="Georgia" w:eastAsia="Georgia" w:hAnsi="Georgia"/>
          <w:b w:val="1"/>
          <w:sz w:val="24"/>
          <w:szCs w:val="24"/>
          <w:shd w:fill="auto" w:val="clear"/>
          <w:rtl w:val="0"/>
        </w:rPr>
        <w:t xml:space="preserve">Would incorporating </w:t>
      </w:r>
      <w:r w:rsidDel="00000000" w:rsidR="00000000" w:rsidRPr="00000000">
        <w:rPr>
          <w:rFonts w:ascii="Georgia" w:cs="Georgia" w:eastAsia="Georgia" w:hAnsi="Georgia"/>
          <w:b w:val="1"/>
          <w:i w:val="1"/>
          <w:sz w:val="24"/>
          <w:szCs w:val="24"/>
          <w:shd w:fill="auto" w:val="clear"/>
          <w:rtl w:val="0"/>
        </w:rPr>
        <w:t xml:space="preserve">Google Translate </w:t>
      </w:r>
      <w:r w:rsidDel="00000000" w:rsidR="00000000" w:rsidRPr="00000000">
        <w:rPr>
          <w:rFonts w:ascii="Georgia" w:cs="Georgia" w:eastAsia="Georgia" w:hAnsi="Georgia"/>
          <w:b w:val="1"/>
          <w:sz w:val="24"/>
          <w:szCs w:val="24"/>
          <w:shd w:fill="auto" w:val="clear"/>
          <w:rtl w:val="0"/>
        </w:rPr>
        <w:t xml:space="preserve">be sufficient to meet the Spanish requirement for this project? ( based on question #13)</w:t>
      </w:r>
    </w:p>
    <w:p w:rsidR="00000000" w:rsidDel="00000000" w:rsidP="00000000" w:rsidRDefault="00000000" w:rsidRPr="00000000" w14:paraId="00000054">
      <w:pPr>
        <w:ind w:left="720"/>
        <w:rPr>
          <w:rFonts w:ascii="Georgia" w:cs="Georgia" w:eastAsia="Georgia" w:hAnsi="Georgia"/>
          <w:b w:val="1"/>
          <w:sz w:val="24"/>
          <w:szCs w:val="24"/>
          <w:shd w:fill="auto" w:val="clear"/>
        </w:rPr>
      </w:pPr>
      <w:r w:rsidDel="00000000" w:rsidR="00000000" w:rsidRPr="00000000">
        <w:rPr>
          <w:rtl w:val="0"/>
        </w:rPr>
      </w:r>
    </w:p>
    <w:p w:rsidR="00000000" w:rsidDel="00000000" w:rsidP="00000000" w:rsidRDefault="00000000" w:rsidRPr="00000000" w14:paraId="00000055">
      <w:pPr>
        <w:shd w:fill="ffffff" w:val="clear"/>
        <w:ind w:left="0" w:firstLine="0"/>
        <w:rPr>
          <w:b w:val="1"/>
          <w:sz w:val="24"/>
          <w:szCs w:val="24"/>
          <w:shd w:fill="auto" w:val="clear"/>
        </w:rPr>
      </w:pPr>
      <w:r w:rsidDel="00000000" w:rsidR="00000000" w:rsidRPr="00000000">
        <w:rPr>
          <w:rtl w:val="0"/>
        </w:rPr>
      </w:r>
    </w:p>
    <w:p w:rsidR="00000000" w:rsidDel="00000000" w:rsidP="00000000" w:rsidRDefault="00000000" w:rsidRPr="00000000" w14:paraId="00000056">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No. </w:t>
      </w:r>
      <w:r w:rsidDel="00000000" w:rsidR="00000000" w:rsidRPr="00000000">
        <w:rPr>
          <w:rtl w:val="0"/>
        </w:rPr>
      </w:r>
    </w:p>
    <w:p w:rsidR="00000000" w:rsidDel="00000000" w:rsidP="00000000" w:rsidRDefault="00000000" w:rsidRPr="00000000" w14:paraId="00000057">
      <w:pPr>
        <w:shd w:fill="auto" w:val="clear"/>
        <w:spacing w:before="280" w:lineRule="auto"/>
        <w:ind w:left="720" w:firstLine="0"/>
        <w:jc w:val="both"/>
        <w:rPr>
          <w:b w:val="1"/>
          <w:color w:val="000000"/>
          <w:sz w:val="24"/>
          <w:szCs w:val="24"/>
          <w:shd w:fill="auto" w:val="clear"/>
        </w:rPr>
      </w:pPr>
      <w:r w:rsidDel="00000000" w:rsidR="00000000" w:rsidRPr="00000000">
        <w:rPr>
          <w:rtl w:val="0"/>
        </w:rPr>
      </w:r>
    </w:p>
    <w:sectPr>
      <w:footerReference r:id="rId7" w:type="default"/>
      <w:footerReference r:id="rId8" w:type="even"/>
      <w:pgSz w:h="15840" w:w="12240" w:orient="portrait"/>
      <w:pgMar w:bottom="810" w:top="540" w:left="81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pStyle w:val="Heading1"/>
      <w:ind w:firstLine="90"/>
      <w:rPr>
        <w:sz w:val="18"/>
        <w:szCs w:val="18"/>
        <w:shd w:fill="auto" w:val="clear"/>
      </w:rPr>
    </w:pPr>
    <w:r w:rsidDel="00000000" w:rsidR="00000000" w:rsidRPr="00000000">
      <w:rPr>
        <w:color w:val="000000"/>
        <w:sz w:val="18"/>
        <w:szCs w:val="18"/>
        <w:rtl w:val="0"/>
      </w:rPr>
      <w:t xml:space="preserve">R</w:t>
    </w:r>
    <w:r w:rsidDel="00000000" w:rsidR="00000000" w:rsidRPr="00000000">
      <w:rPr>
        <w:color w:val="000000"/>
        <w:sz w:val="18"/>
        <w:szCs w:val="18"/>
        <w:shd w:fill="auto" w:val="clear"/>
        <w:rtl w:val="0"/>
      </w:rPr>
      <w:t xml:space="preserve">FP 4146 – Request for Proposal for </w:t>
    </w:r>
    <w:r w:rsidDel="00000000" w:rsidR="00000000" w:rsidRPr="00000000">
      <w:rPr>
        <w:sz w:val="18"/>
        <w:szCs w:val="18"/>
        <w:shd w:fill="auto" w:val="clear"/>
        <w:rtl w:val="0"/>
      </w:rPr>
      <w:t xml:space="preserve">K-5 Core Instructional Resources for the teaching of Social Emotional Learning</w:t>
    </w:r>
    <w:r w:rsidDel="00000000" w:rsidR="00000000" w:rsidRPr="00000000">
      <w:rPr>
        <w:b w:val="0"/>
        <w:sz w:val="18"/>
        <w:szCs w:val="18"/>
        <w:shd w:fill="auto" w:val="clear"/>
        <w:rtl w:val="0"/>
      </w:rPr>
      <w:t xml:space="preserve"> (Inquiries/Questions and Responses)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en"/>
      </w:rPr>
    </w:rPrDefault>
    <w:pPrDefault>
      <w:pPr>
        <w:shd w:fill="ffffff" w:val="clea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rsid w:val="00C16E88"/>
  </w:style>
  <w:style w:type="paragraph" w:styleId="Tr" w:customStyle="1">
    <w:name w:val="Tr"/>
    <w:basedOn w:val="Normal"/>
    <w:rsid w:val="00C16E88"/>
  </w:style>
  <w:style w:type="paragraph" w:styleId="Img" w:customStyle="1">
    <w:name w:val="Img"/>
    <w:basedOn w:val="Normal"/>
    <w:rsid w:val="00C16E88"/>
  </w:style>
  <w:style w:type="paragraph" w:styleId="Div" w:customStyle="1">
    <w:name w:val="Div"/>
    <w:basedOn w:val="Normal"/>
    <w:rsid w:val="00C16E88"/>
  </w:style>
  <w:style w:type="paragraph" w:styleId="webkit-indent-blockquote" w:customStyle="1">
    <w:name w:val="webkit-indent-blockquote"/>
    <w:basedOn w:val="Normal"/>
    <w:rsid w:val="00C16E88"/>
  </w:style>
  <w:style w:type="paragraph" w:styleId="writely-toc-disc" w:customStyle="1">
    <w:name w:val="writely-toc-disc"/>
    <w:basedOn w:val="Normal"/>
    <w:rsid w:val="00C16E88"/>
  </w:style>
  <w:style w:type="paragraph" w:styleId="Ol" w:customStyle="1">
    <w:name w:val="Ol"/>
    <w:basedOn w:val="Normal"/>
    <w:rsid w:val="00C16E88"/>
  </w:style>
  <w:style w:type="paragraph" w:styleId="writely-toc-decimal" w:customStyle="1">
    <w:name w:val="writely-toc-decimal"/>
    <w:basedOn w:val="Normal"/>
    <w:rsid w:val="00C16E88"/>
  </w:style>
  <w:style w:type="paragraph" w:styleId="Option" w:customStyle="1">
    <w:name w:val="Option"/>
    <w:basedOn w:val="Normal"/>
    <w:rsid w:val="00C16E88"/>
  </w:style>
  <w:style w:type="paragraph" w:styleId="Ul" w:customStyle="1">
    <w:name w:val="Ul"/>
    <w:basedOn w:val="Normal"/>
    <w:rsid w:val="00C16E88"/>
  </w:style>
  <w:style w:type="paragraph" w:styleId="Select" w:customStyle="1">
    <w:name w:val="Select"/>
    <w:basedOn w:val="Normal"/>
    <w:rsid w:val="00C16E88"/>
  </w:style>
  <w:style w:type="paragraph" w:styleId="writely-toc-lower-alpha" w:customStyle="1">
    <w:name w:val="writely-toc-lower-alpha"/>
    <w:basedOn w:val="Normal"/>
    <w:rsid w:val="00C16E88"/>
  </w:style>
  <w:style w:type="paragraph" w:styleId="Blockquote" w:customStyle="1">
    <w:name w:val="Blockquote"/>
    <w:basedOn w:val="Normal"/>
    <w:rsid w:val="00C16E88"/>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rsid w:val="00C16E88"/>
  </w:style>
  <w:style w:type="paragraph" w:styleId="Table" w:customStyle="1">
    <w:name w:val="Table"/>
    <w:basedOn w:val="Normal"/>
    <w:rsid w:val="00C16E88"/>
  </w:style>
  <w:style w:type="paragraph" w:styleId="Li" w:customStyle="1">
    <w:name w:val="Li"/>
    <w:basedOn w:val="Normal"/>
    <w:rsid w:val="00C16E88"/>
  </w:style>
  <w:style w:type="paragraph" w:styleId="pb" w:customStyle="1">
    <w:name w:val="pb"/>
    <w:basedOn w:val="Normal"/>
    <w:rsid w:val="00C16E88"/>
  </w:style>
  <w:style w:type="paragraph" w:styleId="Address" w:customStyle="1">
    <w:name w:val="Address"/>
    <w:basedOn w:val="Normal"/>
    <w:rsid w:val="00C16E88"/>
  </w:style>
  <w:style w:type="paragraph" w:styleId="Pre" w:customStyle="1">
    <w:name w:val="Pre"/>
    <w:basedOn w:val="Normal"/>
    <w:rsid w:val="00C16E88"/>
    <w:rPr>
      <w:rFonts w:ascii="Courier New" w:cs="Courier New" w:eastAsia="Courier New" w:hAnsi="Courier New"/>
    </w:rPr>
  </w:style>
  <w:style w:type="paragraph" w:styleId="Olwritely-toc-subheading" w:customStyle="1">
    <w:name w:val="Ol_writely-toc-subheading"/>
    <w:basedOn w:val="Ol"/>
    <w:rsid w:val="00C16E88"/>
  </w:style>
  <w:style w:type="paragraph" w:styleId="writely-toc-upper-roman" w:customStyle="1">
    <w:name w:val="writely-toc-upper-roman"/>
    <w:basedOn w:val="Normal"/>
    <w:rsid w:val="00C16E88"/>
  </w:style>
  <w:style w:type="paragraph" w:styleId="writely-toc-none" w:customStyle="1">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val="1"/>
    <w:rsid w:val="00D45CB9"/>
    <w:pPr>
      <w:shd w:color="auto" w:fill="auto" w:val="clear"/>
      <w:spacing w:after="200" w:line="276" w:lineRule="auto"/>
      <w:ind w:left="720"/>
      <w:contextualSpacing w:val="1"/>
    </w:pPr>
    <w:rPr>
      <w:rFonts w:ascii="Calibri" w:cs="Times New Roman" w:eastAsia="Times New Roman" w:hAnsi="Calibri"/>
      <w:color w:val="auto"/>
      <w:sz w:val="22"/>
      <w:szCs w:val="22"/>
      <w:shd w:color="auto" w:fill="auto" w:val="clear"/>
      <w:lang w:eastAsia="en-US" w:val="en-US"/>
    </w:rPr>
  </w:style>
  <w:style w:type="character" w:styleId="Strong">
    <w:name w:val="Strong"/>
    <w:basedOn w:val="DefaultParagraphFont"/>
    <w:uiPriority w:val="22"/>
    <w:qFormat w:val="1"/>
    <w:rsid w:val="00537292"/>
    <w:rPr>
      <w:b w:val="1"/>
      <w:bCs w:val="1"/>
    </w:rPr>
  </w:style>
  <w:style w:type="character" w:styleId="Emphasis">
    <w:name w:val="Emphasis"/>
    <w:basedOn w:val="DefaultParagraphFont"/>
    <w:uiPriority w:val="20"/>
    <w:qFormat w:val="1"/>
    <w:rsid w:val="00537292"/>
    <w:rPr>
      <w:i w:val="1"/>
      <w:iCs w:val="1"/>
    </w:rPr>
  </w:style>
  <w:style w:type="paragraph" w:styleId="Normal1" w:customStyle="1">
    <w:name w:val="Normal1"/>
    <w:basedOn w:val="Normal"/>
    <w:rsid w:val="002727AE"/>
    <w:pPr>
      <w:shd w:color="auto" w:fill="auto" w:val="clear"/>
      <w:tabs>
        <w:tab w:val="left" w:pos="0"/>
      </w:tabs>
    </w:pPr>
    <w:rPr>
      <w:rFonts w:ascii="Arial MT Condensed Light" w:cs="Times New Roman" w:eastAsia="Times New Roman" w:hAnsi="Arial MT Condensed Light"/>
      <w:color w:val="auto"/>
      <w:sz w:val="24"/>
      <w:shd w:color="auto" w:fill="auto" w:val="clear"/>
      <w:lang w:eastAsia="en-US" w:val="en-US"/>
    </w:rPr>
  </w:style>
  <w:style w:type="paragraph" w:styleId="NormalWeb">
    <w:name w:val="Normal (Web)"/>
    <w:basedOn w:val="Normal"/>
    <w:uiPriority w:val="99"/>
    <w:unhideWhenUsed w:val="1"/>
    <w:rsid w:val="00E35990"/>
    <w:pPr>
      <w:shd w:color="auto" w:fill="auto" w:val="clear"/>
      <w:spacing w:after="100" w:afterAutospacing="1" w:before="100" w:beforeAutospacing="1"/>
    </w:pPr>
    <w:rPr>
      <w:rFonts w:ascii="Times New Roman" w:cs="Times New Roman" w:eastAsia="Times New Roman" w:hAnsi="Times New Roman"/>
      <w:color w:val="auto"/>
      <w:sz w:val="24"/>
      <w:shd w:color="auto" w:fill="auto" w:val="clear"/>
      <w:lang w:eastAsia="en-US" w:val="en-US"/>
    </w:rPr>
  </w:style>
  <w:style w:type="character" w:styleId="hp" w:customStyle="1">
    <w:name w:val="hp"/>
    <w:basedOn w:val="DefaultParagraphFont"/>
    <w:rsid w:val="00D52736"/>
  </w:style>
  <w:style w:type="character" w:styleId="apple-converted-space" w:customStyle="1">
    <w:name w:val="apple-converted-space"/>
    <w:basedOn w:val="DefaultParagraphFont"/>
    <w:rsid w:val="00553893"/>
  </w:style>
  <w:style w:type="table" w:styleId="TableGrid">
    <w:name w:val="Table Grid"/>
    <w:basedOn w:val="TableNormal"/>
    <w:rsid w:val="000F0F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qj" w:customStyle="1">
    <w:name w:val="aqj"/>
    <w:basedOn w:val="DefaultParagraphFont"/>
    <w:rsid w:val="00CD6A92"/>
  </w:style>
  <w:style w:type="paragraph" w:styleId="NoSpacing">
    <w:name w:val="No Spacing"/>
    <w:uiPriority w:val="1"/>
    <w:qFormat w:val="1"/>
    <w:rsid w:val="00351E7C"/>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mPd0bkwH+kebgl9BKeRSDvzZA==">CgMxLjAyDmguc3p2MTJsdHJpMXUxOAByITFxa2ViSi1xeF9HSkZDOGJRUmEyMlFHR2E3OGVvYlJsaA==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2014-02-17T16:33:00Z</dcterms:created>
  <dc:creator>Mick Howen</dc:creator>
</cp:coreProperties>
</file>